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widowControl w:val="0"/>
        <w:spacing w:after="120" w:line="240" w:lineRule="auto"/>
        <w:ind w:right="300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bookmarkStart w:colFirst="0" w:colLast="0" w:name="_ac4i7c49vc8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widowControl w:val="0"/>
        <w:spacing w:after="120" w:line="240" w:lineRule="auto"/>
        <w:ind w:right="300"/>
        <w:jc w:val="center"/>
        <w:rPr>
          <w:rFonts w:ascii="Merriweather" w:cs="Merriweather" w:eastAsia="Merriweather" w:hAnsi="Merriweather"/>
          <w:b w:val="1"/>
          <w:color w:val="2079c7"/>
          <w:sz w:val="28"/>
          <w:szCs w:val="28"/>
        </w:rPr>
      </w:pPr>
      <w:bookmarkStart w:colFirst="0" w:colLast="0" w:name="_8tg7njxys5n" w:id="1"/>
      <w:bookmarkEnd w:id="1"/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            </w:t>
      </w:r>
      <w:r w:rsidDel="00000000" w:rsidR="00000000" w:rsidRPr="00000000">
        <w:rPr>
          <w:rFonts w:ascii="Merriweather" w:cs="Merriweather" w:eastAsia="Merriweather" w:hAnsi="Merriweather"/>
          <w:b w:val="1"/>
          <w:color w:val="2079c7"/>
          <w:sz w:val="28"/>
          <w:szCs w:val="28"/>
          <w:rtl w:val="0"/>
        </w:rPr>
        <w:t xml:space="preserve">Theater Experience:</w:t>
      </w:r>
    </w:p>
    <w:p w:rsidR="00000000" w:rsidDel="00000000" w:rsidP="00000000" w:rsidRDefault="00000000" w:rsidRPr="00000000" w14:paraId="00000003">
      <w:pPr>
        <w:ind w:left="0" w:firstLine="0"/>
        <w:jc w:val="left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00.0" w:type="dxa"/>
        <w:jc w:val="left"/>
        <w:tblInd w:w="-3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80"/>
        <w:gridCol w:w="2160"/>
        <w:gridCol w:w="2160"/>
        <w:gridCol w:w="3000"/>
        <w:tblGridChange w:id="0">
          <w:tblGrid>
            <w:gridCol w:w="3180"/>
            <w:gridCol w:w="2160"/>
            <w:gridCol w:w="2160"/>
            <w:gridCol w:w="30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The Country Wife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Dorilant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Valdosta State University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Melissa Porterfield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It’s a Wonderful Life: A Radio Play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Clarence Oddbody/Harry Heywood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Valdosta State University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Melissa Porterfield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The Merry Wives of Windsor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John/Ensemble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Valdosta State University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Ian Anderson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The Addams Family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Ancestor/Ensemble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Valdosta State University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Hank Rion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The Three Musketeers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Cardinal’s Guard/Ensemble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Valdosta State University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Ian Anderson</w:t>
            </w:r>
          </w:p>
        </w:tc>
      </w:tr>
    </w:tbl>
    <w:p w:rsidR="00000000" w:rsidDel="00000000" w:rsidP="00000000" w:rsidRDefault="00000000" w:rsidRPr="00000000" w14:paraId="00000018">
      <w:pPr>
        <w:ind w:left="720" w:firstLine="0"/>
        <w:jc w:val="center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left"/>
        <w:tblInd w:w="-4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25"/>
        <w:tblGridChange w:id="0">
          <w:tblGrid>
            <w:gridCol w:w="11025"/>
          </w:tblGrid>
        </w:tblGridChange>
      </w:tblGrid>
      <w:tr>
        <w:trPr>
          <w:cantSplit w:val="0"/>
          <w:trHeight w:val="5118.37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79c7"/>
                <w:rtl w:val="0"/>
              </w:rPr>
              <w:t xml:space="preserve">Skills: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ind w:left="720" w:right="300" w:hanging="360"/>
              <w:jc w:val="center"/>
              <w:rPr>
                <w:rFonts w:ascii="Merriweather" w:cs="Merriweather" w:eastAsia="Merriweather" w:hAnsi="Merriweath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Singing, Dancing (Beginner Ballet, Hip-Hop, Jazz, Salsa, Cumbia, Bachata)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ind w:left="720" w:right="300" w:hanging="360"/>
              <w:jc w:val="center"/>
              <w:rPr>
                <w:rFonts w:ascii="Merriweather" w:cs="Merriweather" w:eastAsia="Merriweather" w:hAnsi="Merriweath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Choral Singing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ind w:left="720" w:right="300" w:hanging="360"/>
              <w:jc w:val="center"/>
              <w:rPr>
                <w:rFonts w:ascii="Merriweather" w:cs="Merriweather" w:eastAsia="Merriweather" w:hAnsi="Merriweath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Sketch Drawing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ind w:left="720" w:right="300" w:hanging="360"/>
              <w:jc w:val="center"/>
              <w:rPr>
                <w:rFonts w:ascii="Merriweather" w:cs="Merriweather" w:eastAsia="Merriweather" w:hAnsi="Merriweath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Original Songwriting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ind w:left="720" w:right="300" w:hanging="360"/>
              <w:jc w:val="center"/>
              <w:rPr>
                <w:rFonts w:ascii="Merriweather" w:cs="Merriweather" w:eastAsia="Merriweather" w:hAnsi="Merriweath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Musical Ability: Guitar (acoustic and electric), Bass Guitar, Piano, Drumset, Ukulele, Marimba, Xylophone, Concert Percussion Instruments, Marching Snare.</w:t>
            </w:r>
          </w:p>
          <w:p w:rsidR="00000000" w:rsidDel="00000000" w:rsidP="00000000" w:rsidRDefault="00000000" w:rsidRPr="00000000" w14:paraId="0000001F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b w:val="1"/>
                <w:color w:val="2079c7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79c7"/>
                <w:rtl w:val="0"/>
              </w:rPr>
              <w:t xml:space="preserve">Education:</w:t>
            </w:r>
          </w:p>
          <w:p w:rsidR="00000000" w:rsidDel="00000000" w:rsidP="00000000" w:rsidRDefault="00000000" w:rsidRPr="00000000" w14:paraId="00000021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Valdosta State University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, Valdosta, GA — Senior</w:t>
            </w:r>
          </w:p>
          <w:p w:rsidR="00000000" w:rsidDel="00000000" w:rsidP="00000000" w:rsidRDefault="00000000" w:rsidRPr="00000000" w14:paraId="00000022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August 2021 – May 2026 BFA for Theater Performance</w:t>
            </w:r>
          </w:p>
          <w:p w:rsidR="00000000" w:rsidDel="00000000" w:rsidP="00000000" w:rsidRDefault="00000000" w:rsidRPr="00000000" w14:paraId="00000023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4"/>
                <w:szCs w:val="24"/>
                <w:rtl w:val="0"/>
              </w:rPr>
              <w:t xml:space="preserve">The Performing Arts Project</w:t>
            </w: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, Project “Blueprint”</w:t>
            </w:r>
          </w:p>
          <w:p w:rsidR="00000000" w:rsidDel="00000000" w:rsidP="00000000" w:rsidRDefault="00000000" w:rsidRPr="00000000" w14:paraId="00000025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December 2020 - One week of 8 hour training sessions for singing, dancing, and general performance</w:t>
            </w:r>
          </w:p>
          <w:p w:rsidR="00000000" w:rsidDel="00000000" w:rsidP="00000000" w:rsidRDefault="00000000" w:rsidRPr="00000000" w14:paraId="00000026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color w:val="2079c7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2079c7"/>
                <w:rtl w:val="0"/>
              </w:rPr>
              <w:t xml:space="preserve">References: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Christopher “The Rocket” Pasquin of Cheiron Music Group</w:t>
            </w:r>
          </w:p>
          <w:p w:rsidR="00000000" w:rsidDel="00000000" w:rsidP="00000000" w:rsidRDefault="00000000" w:rsidRPr="00000000" w14:paraId="00000029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(407)-906-8677</w:t>
            </w:r>
          </w:p>
          <w:p w:rsidR="00000000" w:rsidDel="00000000" w:rsidP="00000000" w:rsidRDefault="00000000" w:rsidRPr="00000000" w14:paraId="0000002A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ind w:right="300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spacing w:before="120" w:line="312" w:lineRule="auto"/>
        <w:ind w:right="30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pStyle w:val="Title"/>
      <w:keepNext w:val="0"/>
      <w:keepLines w:val="0"/>
      <w:widowControl w:val="0"/>
      <w:spacing w:after="120" w:line="240" w:lineRule="auto"/>
      <w:ind w:right="300"/>
      <w:jc w:val="center"/>
      <w:rPr>
        <w:rFonts w:ascii="Merriweather" w:cs="Merriweather" w:eastAsia="Merriweather" w:hAnsi="Merriweather"/>
        <w:b w:val="1"/>
        <w:sz w:val="64"/>
        <w:szCs w:val="64"/>
      </w:rPr>
    </w:pPr>
    <w:bookmarkStart w:colFirst="0" w:colLast="0" w:name="_q4ys7tubv35n" w:id="2"/>
    <w:bookmarkEnd w:id="2"/>
    <w:r w:rsidDel="00000000" w:rsidR="00000000" w:rsidRPr="00000000">
      <w:rPr>
        <w:rFonts w:ascii="Merriweather" w:cs="Merriweather" w:eastAsia="Merriweather" w:hAnsi="Merriweather"/>
        <w:b w:val="1"/>
        <w:sz w:val="64"/>
        <w:szCs w:val="64"/>
        <w:rtl w:val="0"/>
      </w:rPr>
      <w:t xml:space="preserve">  Gabriel A. Rodriguez</w:t>
    </w:r>
  </w:p>
  <w:p w:rsidR="00000000" w:rsidDel="00000000" w:rsidP="00000000" w:rsidRDefault="00000000" w:rsidRPr="00000000" w14:paraId="00000030">
    <w:pPr>
      <w:pStyle w:val="Title"/>
      <w:keepNext w:val="0"/>
      <w:keepLines w:val="0"/>
      <w:widowControl w:val="0"/>
      <w:spacing w:after="120" w:line="240" w:lineRule="auto"/>
      <w:ind w:right="300"/>
      <w:jc w:val="center"/>
      <w:rPr>
        <w:rFonts w:ascii="Open Sans" w:cs="Open Sans" w:eastAsia="Open Sans" w:hAnsi="Open Sans"/>
        <w:b w:val="1"/>
        <w:sz w:val="18"/>
        <w:szCs w:val="18"/>
      </w:rPr>
    </w:pPr>
    <w:bookmarkStart w:colFirst="0" w:colLast="0" w:name="_43eq2xsxkvkz" w:id="3"/>
    <w:bookmarkEnd w:id="3"/>
    <w:r w:rsidDel="00000000" w:rsidR="00000000" w:rsidRPr="00000000">
      <w:rPr>
        <w:rFonts w:ascii="Open Sans" w:cs="Open Sans" w:eastAsia="Open Sans" w:hAnsi="Open Sans"/>
        <w:b w:val="1"/>
        <w:sz w:val="18"/>
        <w:szCs w:val="18"/>
        <w:rtl w:val="0"/>
      </w:rPr>
      <w:t xml:space="preserve">               Hair Color: Dark Brown - 5’6” - Eye Color: Brown - Vocal Type: Tenor </w:t>
    </w:r>
  </w:p>
  <w:p w:rsidR="00000000" w:rsidDel="00000000" w:rsidP="00000000" w:rsidRDefault="00000000" w:rsidRPr="00000000" w14:paraId="00000031">
    <w:pPr>
      <w:jc w:val="center"/>
      <w:rPr/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+1 (305)-783-8031 — gabrielrodriguez20022@gmail.com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